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2015/5 vom 10. Februar 2015</w:t>
      </w:r>
    </w:p>
    <w:p>
      <w:r>
        <w:t>Bundesverwaltungsgericht, 2015-02-10, DE</w:t>
      </w:r>
    </w:p>
    <w:p>
      <w:r>
        <w:rPr>
          <w:b/>
        </w:rPr>
        <w:t xml:space="preserve">Quelle: </w:t>
      </w:r>
      <w:r>
        <w:t>https://mcp.opencaselaw.ch/entscheid/bvger_BVGE 2015_5</w:t>
      </w:r>
    </w:p>
    <w:p>
      <w:r>
        <w:t>FR: TAF BVGE 2015/5 du 10 février 2015</w:t>
      </w:r>
    </w:p>
    <w:p>
      <w:r>
        <w:t>IT: TAF BVGE 2015/5 del 10 febbraio 2015</w:t>
      </w:r>
    </w:p>
    <w:p>
      <w:pPr>
        <w:pStyle w:val="Heading2"/>
      </w:pPr>
      <w:r>
        <w:t>Regeste</w:t>
      </w:r>
    </w:p>
    <w:p>
      <w:r>
        <w:t>Visum aus humanitären Gründen (VrG)</w:t>
      </w:r>
    </w:p>
    <w:p>
      <w:pPr>
        <w:pStyle w:val="Heading2"/>
      </w:pPr>
      <w:r>
        <w:t>Erwägungen</w:t>
      </w:r>
    </w:p>
    <w:p>
      <w:r>
        <w:rPr>
          <w:b/>
        </w:rPr>
        <w:t>E. 5</w:t>
      </w:r>
    </w:p>
    <w:p>
      <w:r>
        <w:t>Die Begründungspflicht für die Ablehnung des Visums durch die schweizerische Vertretung ist bei nachfolgender Einsprachemög­lichkeit reduziert (E. 6.2).</w:t>
      </w:r>
    </w:p>
    <w:p>
      <w:r>
        <w:rPr>
          <w:b/>
        </w:rPr>
        <w:t>E. 5.1</w:t>
      </w:r>
    </w:p>
    <w:p>
      <w:r>
        <w:t>Die Gesuchstellenden unterliegen als syrische Staatsangehörige der Visumpflicht gemäss Art. 4 VEV beziehungsweise der Verordnung (EG) Nr. 539/2001 (vgl. E. 3.3).</w:t>
      </w:r>
    </w:p>
    <w:p>
      <w:r>
        <w:rPr>
          <w:b/>
        </w:rPr>
        <w:t>E. 5.2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Visumfrist wäre nicht gewährleistet. Im Gegenteil ersuchen die Gesuchstellenden ja um Schutz vor einer Gefähr­dung.</w:t>
      </w:r>
    </w:p>
    <w:p>
      <w:r>
        <w:rPr>
          <w:b/>
        </w:rPr>
        <w:t>E. 5.3</w:t>
      </w:r>
    </w:p>
    <w:p>
      <w:r>
        <w:t>Hingegen focht der Beschwerdeführer die Verweigerung eines Visums aus humanitären Gründen an. Dabei wurde in der Beschwerde­schrift geltend gemacht, die von der Vertretung in eigener Kompetenz erlassene Begründung der Ablehnung des Visumgesuchs habe sich auf Umstände bezogen, die gemäss Weisung Syrien gar nicht zu prüfen ge­wesen wären. Dass ein Verfügungsadressat gezwungen sei, eine kosten­pflichtige Einsprache zu erheben, um den tatsächlichen Grund für den ablehnenden Entscheid zu erfahren, verletze den Anspruch auf recht­liches Gehör. Diese Verletzung werde durch die im Einspracheentscheid nachgeschobene Begründung nur mangelhaft geheilt, da den Gesuchstel­lenden dadurch die Möglichkeit genommen worden sei, bereits im Ver­waltungsverfahren ihre Argumente einzubringen. So sei es namentlich nicht möglich gewesen, den Anspruch auf rechtsgleiche Behandlung be­reits in der Einsprache geltend zu machen. Des Weiteren habe das BFM die Weisung Syrien in rechtsungleicher Weise angewendet. Zwar treffe es zu, dass die in der Schweiz lebenden Geschwister G. (...) lediglich als Flüchtlinge vorläufig aufgenommen seien. Jedoch seien dem Beschwer­deführer zahlreiche Fälle bekannt, in denen Visa gemäss der Weisung Syrien an Personen vergeben worden seien, bei denen die Gastgebenden auch lediglich über F-Bewilligungen verfügen würden. Demgegenüber wüsste er nicht von Fällen, in denen eine Visumerteilung allein aus dem Grunde verweigert worden sei, dass die Gastgebenden über keine B- oder C-Bewilligung verfügen würden. Dadurch habe das BFM den Anspruch auf rechtsgleiche Behandlung verletzt. Mit der Voraussetzung einer Auf­enthalts- oder Niederlassungsbewilligung werde vermutungsweise beab­sichtigt, dass die betreffenden Gastgebenden über einen einigermassen stabilen Status in der Schweiz verfügen würden. Diesbezüglich sei zu bemerken, dass der Aufenthalt als vorläufig aufgenommener Flüchtling in der Regel stabiler sein dürfte als derjenige eines Aufenthalters mit B-Bewilligung. So dürfe eine B-Bewilligung bereits bei Stellenverlust oder einer Aufhebung des gemeinsamen ehelichen Haushalts in Frage gestellt werden, während es bei einer vorläufigen Aufnahme als Flüchtling einer grundlegenden Veränderung der Situation im Verfolgerstaat bedürfe. Die unterschiedliche Behandlung zwischen F-Ausweis und B-Ausweis sei daher nicht gerechtfertigt. Ein weiterer Bruder der Gesuchstellenden res­pektive des Beschwerdeführers (...) warte nunmehr seit gut zweieinhalb Jahren nach der eingehenden Anhörung auf seinen Asylentscheid. Es be­stehe daher durchaus die Möglichkeit, dass einer der Gastgebenden nur deshalb nicht in Besitz einer Aufenthaltsbewilligung sei, da sein Gesuch aufgrund der Prioritätenregelung des BFM noch nicht behandelt worden sei. Somit wäre es ein rein zufälliges Element, welches über das Schick­sal der sich in der Türkei aufhaltenden Geschwister entscheiden würde. Das BFM gehe überdies in seiner Verfügung in unzutreffender Weise da­von aus, die Gesuchstellenden seien gesund und in der Türkei nicht an Leib und Leben gefährdet. Aus den Visumunterlagen gehe jedoch hervor, dass der Gesuchsteller B. in Syrien durch militante Islamisten niederge­stochen worden sei und auch heute noch unter den Folgen dieser Attacke leide.</w:t>
      </w:r>
    </w:p>
    <w:p>
      <w:r>
        <w:rPr>
          <w:b/>
        </w:rPr>
        <w:t>E. 5.4</w:t>
      </w:r>
    </w:p>
    <w:p>
      <w:r>
        <w:t>In der Vernehmlassung wurde diesen Ausführungen entgegnet, das BFM verkenne die schwierige Lage, in welcher sich die Gesuchstel­lenden in der Türkei befänden, nicht. Dennoch sei davon auszugehen, dass diese in der Türkei nicht unmittelbar, ernsthaft und konkret an Leib und Leben gefährdet seien. Die Lebensbedingungen seien, gemessen am durchschnittlichen Fortkommen vieler anderer, nicht solch gravierender Art, als dass ein behördliches Eingreifen unumgänglich wäre. Eine für die Erteilung eines Visums vorausgesetzte unmittelbare Gefahr für das Leben sei daher nicht nachgewiesen.</w:t>
      </w:r>
    </w:p>
    <w:p>
      <w:r>
        <w:rPr>
          <w:b/>
        </w:rPr>
        <w:t>E. 5.5</w:t>
      </w:r>
    </w:p>
    <w:p>
      <w:r>
        <w:t>In der Replik wurde diesen Erwägungen entgegengehalten, dass das BFM nicht auf die Ausführungen in der Beschwerde hinsichtlich der Verletzung des rechtlichen Gehörs und der rechtsungleichen Behandlung eingegangen sei. Somit anerkenne die Vorinstanz die gerügten Rechts­verletzungen implizit. Der Beschwerdeführer habe von weiteren Fällen erfahren, in denen syrische Staatsangehörige ein Visum erhalten hätten, obwohl die Gastgebenden lediglich über eine vorläufige Aufnahme ver­fügen würden. Hinsichtlich der gesundheitlichen Schwierigkeiten des Gesuchstellers B. würden mittlerweile ein Arztbericht einer Einrichtung, welche syrische Flüchtlinge in Istanbul notfallmässig betreue, sowie eine Fotografie der Verletzungen vorliegen. In Korrektur der bisherigen Vor­bringen sei angemerkt, dass die Verletzung nicht auf einen Messerangriff, sondern auf eine Splitterbombe zurückzuführen sei. Dem Arztbericht sei zu entnehmen, dass der Gesuchsteller aufgrund einer Verletzung der Nie­re auf ständige Behandlung angewiesen sei, für welche er aufgrund feh­lender finanzieller Mittel nicht aufkommen könne. Somit bestehe eine Gefahr für Leib und Leben. 6.</w:t>
      </w:r>
    </w:p>
    <w:p>
      <w:r>
        <w:rPr>
          <w:b/>
        </w:rPr>
        <w:t>E. 6</w:t>
      </w:r>
    </w:p>
    <w:p>
      <w:r>
        <w:t>Die Weisungen betreffend die Visumerteilung aus humanitären Gründen sind vollzugslenkende Weisungen, die vom Bundesver­waltungsgericht vorfrageweise auf ihre Rechtmässigkeit über­prüft werden können. Die unterschiedliche Behandlung von Gastgebenden, die über eine B- oder C Bewilligung verfügen, ge­genüber denjenigen, die als Flüchtlinge vorläufig aufgenommen sind, ist mit der Rechtsgleichheit vereinbar (E. 6.3).</w:t>
      </w:r>
    </w:p>
    <w:p>
      <w:r>
        <w:rPr>
          <w:b/>
        </w:rPr>
        <w:t>E. 6.1</w:t>
      </w:r>
    </w:p>
    <w:p>
      <w:r>
        <w:t>Das Bundesverwaltungsgericht hat im Folgenden zu prüfen, ob das BFM die Bewilligung eines Visums aus humanitären Gründen zu Recht abgelehnt hat.</w:t>
      </w:r>
    </w:p>
    <w:p>
      <w:r>
        <w:rPr>
          <w:b/>
        </w:rPr>
        <w:t>E. 6.2</w:t>
      </w:r>
    </w:p>
    <w:p>
      <w:r>
        <w:t>Als erste Rüge wurde in der Beschwerde vorgebracht, das BFM habe die Begründungspflicht verletzt, da die Ablehnung des Antrags durch die Botschaft keine Begründung enthalte. Es ist zwar zutreffend, dass die Begründung im für die Ablehnung verwendeten Standardformu­lar gemäss dem Anhang VI des Visakodexes sehr rudimentär ist, indem ausgeführt wird, die vorgelegten Informationen über den Zweck und die Bedingungen des beabsichtigten Aufenthalts seien nicht glaubhaft. Aller­dings geht daraus in genügender Weise hervor, dass die Voraussetzungen für ein Visum nicht glaubhaft dargelegt wurden, sprich, als nicht erfüllt zu erachten sind. Durch die Möglichkeit, eine (wenn auch kostenpflich­tige) Einsprache beim BFM zu erheben und dadurch eine detailliertere Begründung zu enthalten, welche wiederum mit einem Rechtsmittel an­fechtbar ist, ist der vom Anspruch auf rechtliches Gehör gemäss Art. 29 Abs. 2 BV und Art. 29 VwVG geforderten Begründungspflicht jedoch Genüge getan. Überdies ist der Anfechtungsgegenstand der vorliegenden Beschwerde ohnehin die Verfügung des BFM vom 7. April 2014. Die Rüge in der Beschwerde bezieht sich jedoch nicht auf die Begründung in dieser Verfügung, welche im Übrigen hinsichtlich ihrer Dichte und Klar­heit keinerlei Anlass zur Beanstandung gibt.</w:t>
      </w:r>
    </w:p>
    <w:p>
      <w:r>
        <w:rPr>
          <w:b/>
        </w:rPr>
        <w:t>E. 6.3</w:t>
      </w:r>
    </w:p>
    <w:p>
      <w:r>
        <w:t>Als weitere Rüge wird vorgebracht, die Weisung Syrien diffe­renziere in rechtsungleicher Weise zwischen Personen, welche eine B- oder C-Bewilligung besitzen, und solchen, die lediglich über eine vor­läufige Aufnahme als Flüchtlinge verfügen würden. Zu dieser Rüge ist eingangs zu bemerken, dass es sich bei der vorliegenden Weisung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AJP 2011 S. 1160 m.w.H.), zumal sich die Weisung Syrien gemäss ihrem Wortlaut explizit als Konkretisierung des Rechtsbegriffs « humanitäre Gründe » gemäss Art. 2 Abs. 4 VEV versteht. Solche voll­zugslenkenden Weisungen stellen zwar grundsätzlich keine Rechtsquel­len im eigentlichen Sinne dar, auf welche sich eine Privatperson berufen kann (vgl. BGE 121 II 473 E. 2b; Egli, a.a.O., S. 1161). Dennoch können sie im konkreten Anwendungsfall inzident auf ihre Rechtmässig­keit überprüft werden (BGE 131 I 166 E. 7.2). Der Beschwerdeführer rügt eine Verletzung des Rechtsgleichheitsgebots gemäss Art. 8 BV. Die­ser Grundsatz ist verletzt, wenn sich eine Ungleichbehandlung nicht auf sachliche Gründe zu stützen vermag (vgl. BGE 127 I 185 E. 5). Die Wei­sung Syrien sowie die dazugehörenden Erläuterungen nennen explizit keine Gründe für die vorgenommene Differenzierung. Betrachtet man den Zweck der Weisung, so ist davon auszugehen, dass mit dem Erfor­dernis der B- oder C-Bewilligung respektive der Einbürgerung einerseits eine gewisse Stabilität des Aufenthaltsrechts des Gastgebenden Grund für diese Voraussetzung darstellt. Wie in der Beschwerde zu Recht be­merkt, ist diesbezüglich festzuhalten, dass der Aufenthalt als vorläufig aufgenommener Flüchtling in der Regel stabiler sein dürfte als derjeni­gen eines Aufenthalters mit B-Bewilligung. Somit lässt sich aus nach­vollziehbaren Gründen zwar die Ansicht vertreten, die Weisung mache eine sachlich nicht begründete Unterscheidung. Andererseits lassen sich jedoch auch andere Gründe für die unterschiedliche Behandlung ausma­chen. So sind vorläufig aufgenommene Flüchtlinge aufgrund der Weg­weisung aus der Schweiz grundsätzlich gehalten, die Schweiz zu verlassen. Ihr Anwesenheitsrecht in der Schweiz beruht somit lediglich auf einer Nichtvornahme des Vollzugs aufgrund völkerrechtlicher Ver­pflichtung, während bei einer B- oder C-Bewilligung eine « positive » Erlaubnis zum Aufenthalt besteht. Unter Beachtung des Grundsatzes, dass dem Gesetz- respektive Weisungsgeber hinsichtlich einer sachge­rechten Differenzierung unter Beachtung des Willkürverbots ein weiter Gestaltungsspielraum zuzugestehen ist (vgl. dazu BGE 123 I 1 E. 6a) und sich das Gericht daher eine gewisse Zurückhaltung auferlegt, ist die unterschiedliche Behandlung vorliegend als mit der Rechtsgleichheit ver­einbar anzusehen.</w:t>
      </w:r>
    </w:p>
    <w:p>
      <w:r>
        <w:rPr>
          <w:b/>
        </w:rPr>
        <w:t>E. 6.4</w:t>
      </w:r>
    </w:p>
    <w:p>
      <w:r>
        <w:t>Als weitere Rüge wurde vorgebracht, das BFM habe in anderen Fällen Visa erteilt, obwohl die Gastgebenden in der Schweiz wie auch im vorliegenden Fall lediglich über eine vorläufige Aufnahme als Flüchtling verfügen würden. Dadurch werde der Anspruch auf rechtsglei­che Behandlung verletzt. Sinngemäss wird mit dieser Rüge ein Anspruch auf Gleichbehandlung im Unrecht geltend gemacht, indem die weisungs­widrige Praxis des BFM auch im vorliegenden Fall Anwendung zu fin­den habe. Zwar handelt es sich bei genauerer Betrachtung nicht um einen direkten Anwendungsfall dieses Grundsatzes, zumal lediglich ein wei­sungswidriges, nicht aber ein rechtswidriges Handeln des BFM zur Dis­kussion steht, da die Ausstellung eines Visums, selbst wenn lediglich eine F-Bewilligung vorliegt, durch Art. 2 Abs. 4 VEV gedeckt sein sollte. Da sich eine vollzugslenkende Verwaltungsverordnung für die Betroffenen jedoch wie ein Rechtssatz auswirkt, rechtfertigt sich eine analoge An­wendung dieses Grundsatzes. Allerdings erweist sich der Einwand als unbegründet. Der aus der Rechtsgleichheit abgeleitete Anspruch auf Gleichbehandlung im Unrecht setzt voraus, dass eine gesetzeswidrige Behördenpraxis besteht und die Behörde es ablehnt, diese Praxis auf­zugeben. Demgegenüber reicht es nicht aus, wenn die gesetzeswidrige Behandlung lediglich in einem oder wenigen Fällen erfolgt ist (vgl. Häfelin/Müller/Uhlmann, Allgemeines Verwaltungsrecht, 6. Aufl. 2010, Rz. 518). Wendet man diese Grundsätze analog auf die angeblich weisungswidrige Praxis des BFM an, so ist bereits die geforderte Konti­nuität der Behördenpraxis zu verneinen, zumal die Weisung Syrien auf­gehoben und daher in Zukunft nicht mehr angewendet werden wird. An­dererseits sind dem Gericht aber auch diverse Fälle bekannt, in denen wie auch vorliegend die Ausstellung eines Visums verweigert wurde, da die Gastgebenden nur über eine F Bewilligung als vorläufig auf­genommene Flüchtlinge verfügen (vgl. dazu etwa Urteil des BVGer D 2593/2014 vom 22. Juli 2014). Demnach liegt selbst bei Vorliegen einzelner Ausreisser keine gefestigte weisungswidrige Praxis der Be­hörde vor.</w:t>
      </w:r>
    </w:p>
    <w:p>
      <w:r>
        <w:rPr>
          <w:b/>
        </w:rPr>
        <w:t>E. 6.5</w:t>
      </w:r>
    </w:p>
    <w:p>
      <w:r>
        <w:t>Das BFM hat somit zu Recht die Ausstellung eines humanitären Visums gestützt auf die Weisung Syrien abgelehnt, da die Gesuchstellen­den die in der Weisung genannten Voraussetzungen nicht erfüllen.</w:t>
      </w:r>
    </w:p>
    <w:p>
      <w:r>
        <w:rPr>
          <w:b/>
        </w:rPr>
        <w:t>E. 7</w:t>
      </w:r>
    </w:p>
    <w:p>
      <w:r>
        <w:t>Il diritto alla parità di trattamento è negato nella fattispecie (consid. 6.4). Am 6. Februar 2014 reichten die Gesuchstellenden bei der schweizeri­schen Vertretung in Istanbul (nachfolgend: Vertretung) die schriftlichen Formulare um Ausstellung eines Schengen-Visums ein. Diese Gesuche wurden von der Vertretung am 14. Februar 2014 unter Verwendung des im Anhang VI der Verordnung (EG) Nr. 810/2009 des Europäischen Parlaments und des Rates vom 13. Juli 2009 über einen Visakodex der Gemeinschaft (Visakodex), ABl. L 243/1 vom 15.09.2009, vorgesehenen Formulars (« Refusal/Annulment/Revocation of Visa ») abgelehnt, mit der Begründung, dass die vorgelegten Informationen über den Zweck und die Bedingungen des beabsichtigten Aufenthalts nicht glaubhaft seien. Am 20. Februar 2014 erhob der Rechtsvertreter des Beschwerdeführers und Gastgebers gegen diesen Entscheid Einsprache beim Bundesamt für Migration (BFM). Die Einsprache wurde damit begründet, dass die Gesuchstellenden auf­grund der Kriegswirren aus Syrien in die Türkei geflohen seien. Da die Verfahren noch vor Aufhebung der Weisung des BFM vom 4. September 2013 betreffend die erleichterte Erteilung von Besucher-Visa für syrische Familienangehörige (nachfolgend: Weisung Syrien) eingeleitet worden seien, seien die Gesuche in Anwendung dieser Weisung zu beurteilen. Die Begründung der Nichterteilung der Visa laute dahingehend, dass die Informationen über den Zweck und die Bedingungen des beabsichtigten Aufenthalts nicht glaubhaft seien. Die Gesuchstellenden hätten sich auf die Weisung Syrien berufen und es sei nicht nachvollziehbar, was daran nicht glaubhaft sein solle. Mit Verfügung vom 7. April 2014 wies das BFM die Einsprache des Be­schwerdeführers ab. Dies wurde damit begründet, dass angesichts der sozio-ökonomischen Verhältnisse in Syrien das Risiko einer nicht fristgerechten Rückkehr hoch einzustufen sei und daher kein für den gesamten Schengen-Raum gültiges Visum ausgestellt werden könne. Die Berufung auf die Weisung Syrien scheitere daran, dass die in der Schweiz wohnhaften Geschwister der Gesuchstellenden nicht über eine B- oder C-Bewilligung verfügen würden, sondern lediglich den Status von vorläufig aufgenommenen Flüchtlingen (F-Bewilligung) innehätten. Des Weiteren lägen keine besonderen, namentlich humanitären Gründe vor, die eine Einreise in die Schweiz als zwingend notwendig erscheinen lassen würden. So könne ein Visum aus humanitären Gründen nur ausgestellt werden, wenn die betreffende Person im Heimat- oder Herkunftsstaat unmittelbar, ernsthaft und konkret an Leib und Leben gefährdet sei und sich in einer beson­deren Notsituation befinde, welche ein behördliches Eingreifen zwingend erforderlich mache. Dies könne zwar bei akuten kriegerischen Ereignis­sen oder einer Situation allgemeiner Gewalt gegeben sein. Befinde sich die gesuchstellende Person jedoch bereits in einem Drittstaat, so sei in der Regel davon auszugehen, dass keine Gefährdung bestehe. Die Ge­suchstellenden würden sich in der Türkei und somit in einem Drittstaat befinden. Sie müssten nicht damit rechnen, nach Syrien abgeschoben zu werden. Sie seien auch in der Türkei keiner Gefährdung ausgesetzt, zu­mal weder die allgemeine Lage noch individuelle Gründe auf eine kon­krete Gefährdung der jungen und gesunden Gesuchstellenden hinweisen würden. Diese Verfügung ficht der Beschwerdeführer beim Bundesverwaltungs­gericht an und beantragt die Aufhebung der angefochtenen Verfügung und die Anweisung an die Vorinstanz, ein humanitäres Visum auszustel­len. Das Bundesverwaltungsgericht weist die Beschwerde ab. Aus den Erwägungen: 1. 1.1 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 1.2 Sofern das VGG nichts anderes bestimmt, richtet sich das Ver­fahren vor dem Bundesverwaltungsgericht nach dem VwVG (Art. 37 VGG). 1.3 Der Beschwerdeführer ist als Gastgeber, der bereits am Ein­spracheverfahren teilgenommen hat, zur Beschwerdeführung legitimiert (vgl. BVGE 2014/1 E. 1.3.2). Auf die frist- und formgerecht eingereichte Beschwerde ist somit einzutreten (Art. 50 und 52 VwVG). 2. 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Ausländergesetz (AuG, SR 142.20) darstellt. Somit kann mit Beschwerde nebst einer Ver­letzung von Bundesrecht und einer unrichtigen oder unvollständigen Feststellung des rechtserheblichen Sachverhaltes auch sofern nicht eine kantonale Behörde als Beschwerdeinstanz verfügt hat die Unangemes­senheit gerügt werden (Art. 49 VwVG). 3. 3.1 Das schweizerische Ausländerrecht kennt weder ein allgemeines Recht auf Einreise, noch gewährt es einen besonderen Anspruch auf Er­teilung eines Visums. Die Schweiz ist daher wie andere Staaten auch grundsätzlich nicht verpflichtet, ausländischen Personen die Einreise zu gestatten. Vorbehältlich völkerrechtlicher Verpflichtungen handelt es sich dabei um einen autonomen Entscheid (vgl. BVGE 2009/27 E. 3 m.w.H.). 3.2 Der angefochtenen Verfügung liegen Gesuche von syrischen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 5 AuG). 3.3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 3.4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 4. 4.1 4.1.1 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die Weisung Nr. 322.126 « Visumsantrag aus hu­manitären Gründen » erlassen. Diese Weisung wurde überarbeitet und schliesslich durch die Weisung Nr. 322.126 vom 25. Februar 2014 (nach­folgend: Weisung humanitäres Visum) ersetzt. 4.1.2 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4455, 4468, 4472 und 4490). Ein­fachere Verfahrensabläufe im Vergleich zum aufgehobenen Asylverfah­ren bei einem Asylgesuch im Ausland bestünden insbesondere aus dem Grund, dass keine asylverfahrensrechtliche Befragung der gesuchstellen­den Person stattzufinden habe (vgl. BBl 2010 4455, 4490 und 4519 f.). 4.1.3 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4455, 4468 und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etwa 20 Personen weniger in die Schweiz einreisen (vgl. BBl 2010 4455, 4520). 4.2 4.2.1 Angesichts der « sich verschärfenden Lage in Syrien » erliess das BFM Ende Juli 2012 eine Weisung an die Botschaft in Beirut, mit dem Zweck, das Visumsverfahren für bestimmte Personen zu erleichtern. Auch die umliegenden Auslandsvertretungen in Amman, Istanbul und Ankara hatten von dieser Weisung Kenntnis. Angesichts der sich weiter zuspitzenden Lage in Syrien und weil die erste Anweisung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4.2.2 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 humanitäre Gründe » sei dabei sehr weit gefasst, sodass er Erleichterungen im Visaverfahren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Aus­landsvertretungen die Anträge entgegenzunehmen und dem BFM zur Ge­nehmigung zu überweisen hätten. Sofern die Voraussetzungen nicht ge­geben seien, seien die Anträge durch die Auslandsvertretung abzuweisen. In Zweifelsfällen sei das BFM zu konsultieren. Den betroffenen Personen wurde sofern die Einreise genehmigt wurde ein Visum mit räumlich beschränkter Gültigkeit, das sogenannte VrG-Visum, erteilt (Ziff. III Weisung Syrien). Am 4. November 2013 erliess das BFM zuhanden der Auslandsvertre­tungen Erläuterungen zur Weisung Syrien, welche Präzisierungen und Erläuterungen für die Umsetzung enthielten. Die Präzisierung der Wei­sung Syrien wurde nicht bekannt gemacht; das BFM verzichtete auch auf eine entsprechende Pressemitteilung. 4.2.3 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1 600 Visa sowie der weiteren rund 5 000 reservierten Termine, um ein Visum­gesuch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 5.</w:t>
      </w:r>
    </w:p>
    <w:p>
      <w:r>
        <w:rPr>
          <w:b/>
        </w:rPr>
        <w:t>E. 7.1</w:t>
      </w:r>
    </w:p>
    <w:p>
      <w:r>
        <w:t>Hinsichtlich der Regelvoraussetzungen eines Visums aus huma­nitären Gründen wird mit Beschwerde respektive in der Replik geltend gemacht, der Gesuchsteller B. habe eine Splitterverletzung erlitten, wel­che in der Türkei aufgrund unzureichender finanzieller Mittel nicht be­handelt werden könne. Daher sei er konkret gefährdet, wodurch ihm ein Visum im Sinne der Weisung humanitäres Visum auszustellen sei.</w:t>
      </w:r>
    </w:p>
    <w:p>
      <w:r>
        <w:rPr>
          <w:b/>
        </w:rPr>
        <w:t>E. 7.2</w:t>
      </w:r>
    </w:p>
    <w:p>
      <w:r>
        <w:t>Vorauszuschicken ist, dass sich das BFM argumentativ auf die Weisung humanitäres Visum bezieht, welche den offenen Begriff « hu­manitäre Gründe » als eine unmittelbare, ernsthafte und konkrete Gefähr­dung an Leib und Leben konkretisiert. Auch bei dieser Weisung handelt es sich um eine vollzugslenkende Verwaltungsverordnung, welche als solche für das Gericht grundsätzlich nicht verbindlich ist. Sie ist jedoch zu berücksichtigen, sofern sie eine dem Einzelfall angepasste und gerecht werdende Auslegung der anwendbaren gesetzlichen Bestimmungen zu­lässt. Das Gericht weicht in solchen Fällen daher nicht ohne triftigen Grund von der Weisung ab (vgl. BGE 137 V 1 E. 5.2.3 und 132 V 200 E. 5.1.2 sowie BVGE 2011/1 E. 6.4). Die Weisung humanitäres Visum, die den Begriff « humanitäre Gründe » in wörtlicher Übereinstimmung mit der Botschaft (BBl 2010 4455, 4490) definiert, erfüllt diese Voraus­setzung, sodass sie vom Gericht einzelfallbezogen als sachgerechte Kon­kretisierung der humanitären Gründe Berücksichtigung findet.</w:t>
      </w:r>
    </w:p>
    <w:p>
      <w:r>
        <w:rPr>
          <w:b/>
        </w:rPr>
        <w:t>E. 7.3</w:t>
      </w:r>
    </w:p>
    <w:p>
      <w:r>
        <w:t>Wendet man sich dem zu beurteilenden Fall zu, so erweist sich auch diese Rüge als unbegründet. Die gesundheitlichen Probleme wurden erst auf Beschwerdestufe ins Verfahren eingebracht. Demgegenüber wur­den im Rahmen der Einleitung des Verfahrens noch keine gesundheit­lichen Probleme genannt, sondern lediglich ausgeführt, dass B. in der Türkei Angst habe (...). Dies legt den Schluss nahe, dass es sich nicht um derart gravierende gesundheitliche Komplikationen handelt, welche eine Einreise als zwingend erforderlich erscheinen lassen würden. Zwar wird die späte Geltendmachung teilweise dadurch relativiert, dass die Gesuch­stellenden nie explizit nach gesundheitlichen Problemen gefragt wurden. Auch konnte der Ablehnung durch die Vertretung, welche in Verwendung des Formulars erfolgte, noch nicht entnommen werden, dass in Erman­gelung individueller Schwierigkeiten in der Türkei kein Visum ausge­stellt wurde. Erst im Einspracheentscheid hielt das BFM fest, dass die Gesuchstellenden unter anderem deswegen nicht gefährdet seien, da sie gesund seien (...). Allerdings vermag dieser Umstand die erst spät er­folgte Geltendmachung nicht vollends zu erklären. Hinzu kommt, dass weder aus den Ausführungen in der Beschwerde noch aus dem einge­reichten Arztbericht hervorgeht, inwiefern sich aus den Komplikationen des Gesuchstellers B. eine konkrete, unmittelbare und ernsthafte Gefähr­dung ergebe. Es wird nicht substanziiert dargelegt, welcher Behandlung er bedürfe und welche Komplikationen mit einer nicht fortgeführten Be­handlung verbunden wären. Ferner wird nicht dargelegt, wie viel die Be­handlung koste, wie er bis anhin (die Verletzung gehe auf ein Ereignis im Jahre 2012 zurück) in der Lage gewesen sei, für die Kosten aufzukom­men und wieso er selbst mit Hilfe seiner Verwandten in Zukunft nicht mehr in der Lage sei, für die Kosten der Behandlung aufzukommen. So­mit ist die Verletzung für die Bejahung der konkreten Gefährdung als zu wenig gravierend zu erachten. Die vorinstanzliche Verfügung erfolgte so­mit in sachgerechter Anwendung der Weisung humanitäres Visum und ist bezogen auf den Einzelfall auch als angemessen zu bezeichnen.</w:t>
      </w:r>
    </w:p>
    <w:p>
      <w:r>
        <w:rPr>
          <w:b/>
        </w:rPr>
        <w:t>E. 7.4</w:t>
      </w:r>
    </w:p>
    <w:p>
      <w:r>
        <w:t>Das BFM hat somit das Gesuch um Ausstellung eines humani­tären Visums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